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7F5C">
        <w:rPr>
          <w:lang w:val="uk-UA"/>
        </w:rPr>
        <w:t xml:space="preserve">                      </w:t>
      </w:r>
    </w:p>
    <w:p w:rsidR="008502C8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:rsidR="008502C8" w:rsidRDefault="008502C8" w:rsidP="008502C8">
      <w:pPr>
        <w:ind w:right="-1"/>
        <w:jc w:val="center"/>
        <w:rPr>
          <w:lang w:val="uk-UA"/>
        </w:rPr>
      </w:pPr>
    </w:p>
    <w:p w:rsidR="008502C8" w:rsidRDefault="008502C8" w:rsidP="008502C8">
      <w:pPr>
        <w:jc w:val="center"/>
        <w:rPr>
          <w:sz w:val="20"/>
          <w:szCs w:val="20"/>
          <w:lang w:val="uk-UA"/>
        </w:rPr>
      </w:pPr>
    </w:p>
    <w:p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502C8" w:rsidRPr="002448FF" w:rsidRDefault="000F5B8B" w:rsidP="008502C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870B3F">
        <w:rPr>
          <w:bCs/>
          <w:sz w:val="28"/>
          <w:szCs w:val="28"/>
          <w:lang w:val="uk-UA"/>
        </w:rPr>
        <w:t>30.01.2026</w:t>
      </w:r>
      <w:r>
        <w:rPr>
          <w:bCs/>
          <w:sz w:val="28"/>
          <w:szCs w:val="28"/>
          <w:lang w:val="uk-UA"/>
        </w:rPr>
        <w:t xml:space="preserve">    </w:t>
      </w:r>
      <w:r w:rsidR="008502C8" w:rsidRPr="002448FF">
        <w:rPr>
          <w:bCs/>
          <w:sz w:val="28"/>
          <w:szCs w:val="28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t>№</w:t>
      </w:r>
      <w:r w:rsidR="008502C8" w:rsidRPr="002448FF">
        <w:rPr>
          <w:bCs/>
          <w:sz w:val="28"/>
          <w:szCs w:val="20"/>
          <w:lang w:val="uk-UA"/>
        </w:rPr>
        <w:softHyphen/>
      </w:r>
      <w:r w:rsidR="005A5D2B">
        <w:rPr>
          <w:bCs/>
          <w:sz w:val="28"/>
          <w:szCs w:val="20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70B3F">
        <w:rPr>
          <w:bCs/>
          <w:sz w:val="28"/>
          <w:szCs w:val="20"/>
          <w:lang w:val="uk-UA"/>
        </w:rPr>
        <w:t>44</w:t>
      </w:r>
      <w:r w:rsidR="008502C8" w:rsidRPr="002448FF">
        <w:rPr>
          <w:bCs/>
          <w:sz w:val="28"/>
          <w:szCs w:val="20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softHyphen/>
        <w:t xml:space="preserve">   </w:t>
      </w:r>
    </w:p>
    <w:p w:rsidR="005A5D2B" w:rsidRPr="007B0BA9" w:rsidRDefault="008502C8" w:rsidP="007B0BA9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7B0BA9">
        <w:rPr>
          <w:b w:val="0"/>
          <w:color w:val="000000" w:themeColor="text1"/>
          <w:sz w:val="28"/>
          <w:szCs w:val="28"/>
          <w:lang w:val="uk-UA" w:eastAsia="uk-UA" w:bidi="uk-UA"/>
        </w:rPr>
        <w:t xml:space="preserve">Про </w:t>
      </w:r>
      <w:r w:rsidRPr="007B0BA9">
        <w:rPr>
          <w:b w:val="0"/>
          <w:color w:val="000000" w:themeColor="text1"/>
          <w:sz w:val="28"/>
          <w:szCs w:val="28"/>
          <w:lang w:val="uk-UA"/>
        </w:rPr>
        <w:t>негайне відібрання</w:t>
      </w:r>
    </w:p>
    <w:p w:rsidR="008502C8" w:rsidRPr="007B0BA9" w:rsidRDefault="008502C8" w:rsidP="007B0BA9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7B0BA9">
        <w:rPr>
          <w:b w:val="0"/>
          <w:color w:val="000000" w:themeColor="text1"/>
          <w:sz w:val="28"/>
          <w:szCs w:val="28"/>
          <w:lang w:val="uk-UA"/>
        </w:rPr>
        <w:t>малоліт</w:t>
      </w:r>
      <w:r w:rsidR="005A5D2B" w:rsidRPr="007B0BA9">
        <w:rPr>
          <w:b w:val="0"/>
          <w:color w:val="000000" w:themeColor="text1"/>
          <w:sz w:val="28"/>
          <w:szCs w:val="28"/>
          <w:lang w:val="uk-UA"/>
        </w:rPr>
        <w:t>ньої</w:t>
      </w:r>
      <w:r w:rsidRPr="007B0BA9">
        <w:rPr>
          <w:b w:val="0"/>
          <w:color w:val="000000" w:themeColor="text1"/>
          <w:sz w:val="28"/>
          <w:szCs w:val="28"/>
          <w:lang w:val="uk-UA"/>
        </w:rPr>
        <w:t xml:space="preserve"> д</w:t>
      </w:r>
      <w:r w:rsidR="005A5D2B" w:rsidRPr="007B0BA9">
        <w:rPr>
          <w:b w:val="0"/>
          <w:color w:val="000000" w:themeColor="text1"/>
          <w:sz w:val="28"/>
          <w:szCs w:val="28"/>
          <w:lang w:val="uk-UA"/>
        </w:rPr>
        <w:t>итини</w:t>
      </w:r>
    </w:p>
    <w:p w:rsidR="005A5D2B" w:rsidRDefault="00F9164C" w:rsidP="00012BCE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left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***</w:t>
      </w:r>
    </w:p>
    <w:p w:rsidR="008502C8" w:rsidRPr="00802634" w:rsidRDefault="008502C8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:rsidR="008502C8" w:rsidRPr="00C034C8" w:rsidRDefault="008502C8" w:rsidP="007B0BA9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</w:t>
      </w:r>
      <w:r>
        <w:rPr>
          <w:b w:val="0"/>
          <w:sz w:val="28"/>
          <w:szCs w:val="28"/>
          <w:lang w:val="uk-UA"/>
        </w:rPr>
        <w:t xml:space="preserve">, статей </w:t>
      </w:r>
      <w:r w:rsidRPr="00C034C8">
        <w:rPr>
          <w:b w:val="0"/>
          <w:sz w:val="28"/>
          <w:szCs w:val="28"/>
          <w:lang w:val="uk-UA"/>
        </w:rPr>
        <w:t>164,</w:t>
      </w:r>
      <w:r>
        <w:rPr>
          <w:b w:val="0"/>
          <w:sz w:val="28"/>
          <w:szCs w:val="28"/>
          <w:lang w:val="uk-UA"/>
        </w:rPr>
        <w:t xml:space="preserve"> 170</w:t>
      </w:r>
      <w:r w:rsidRPr="00C034C8">
        <w:rPr>
          <w:b w:val="0"/>
          <w:sz w:val="28"/>
          <w:szCs w:val="28"/>
          <w:lang w:val="uk-UA"/>
        </w:rPr>
        <w:t xml:space="preserve"> Сімей</w:t>
      </w:r>
      <w:r>
        <w:rPr>
          <w:b w:val="0"/>
          <w:sz w:val="28"/>
          <w:szCs w:val="28"/>
          <w:lang w:val="uk-UA"/>
        </w:rPr>
        <w:t>ного кодексу України, пункту 8</w:t>
      </w:r>
      <w:r w:rsidRPr="00C034C8">
        <w:rPr>
          <w:b w:val="0"/>
          <w:sz w:val="28"/>
          <w:szCs w:val="28"/>
          <w:lang w:val="uk-UA"/>
        </w:rPr>
        <w:t xml:space="preserve"> постанови Кабінету Міністрів України ві</w:t>
      </w:r>
      <w:r>
        <w:rPr>
          <w:b w:val="0"/>
          <w:sz w:val="28"/>
          <w:szCs w:val="28"/>
          <w:lang w:val="uk-UA"/>
        </w:rPr>
        <w:t xml:space="preserve">д 24.09.2008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Малинської міської ради 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від </w:t>
      </w:r>
      <w:r w:rsidR="00012BCE">
        <w:rPr>
          <w:b w:val="0"/>
          <w:color w:val="000000" w:themeColor="text1"/>
          <w:sz w:val="28"/>
          <w:szCs w:val="28"/>
          <w:lang w:val="uk-UA"/>
        </w:rPr>
        <w:t>29</w:t>
      </w:r>
      <w:r w:rsidRPr="00DD3E0B">
        <w:rPr>
          <w:b w:val="0"/>
          <w:color w:val="000000" w:themeColor="text1"/>
          <w:sz w:val="28"/>
          <w:szCs w:val="28"/>
          <w:lang w:val="uk-UA"/>
        </w:rPr>
        <w:t>.0</w:t>
      </w:r>
      <w:r w:rsidR="00012BCE">
        <w:rPr>
          <w:b w:val="0"/>
          <w:color w:val="000000" w:themeColor="text1"/>
          <w:sz w:val="28"/>
          <w:szCs w:val="28"/>
          <w:lang w:val="uk-UA"/>
        </w:rPr>
        <w:t>1</w:t>
      </w:r>
      <w:r w:rsidRPr="00DD3E0B">
        <w:rPr>
          <w:b w:val="0"/>
          <w:color w:val="000000" w:themeColor="text1"/>
          <w:sz w:val="28"/>
          <w:szCs w:val="28"/>
          <w:lang w:val="uk-UA"/>
        </w:rPr>
        <w:t>.202</w:t>
      </w:r>
      <w:r w:rsidR="00012BCE">
        <w:rPr>
          <w:b w:val="0"/>
          <w:color w:val="000000" w:themeColor="text1"/>
          <w:sz w:val="28"/>
          <w:szCs w:val="28"/>
          <w:lang w:val="uk-UA"/>
        </w:rPr>
        <w:t>6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 № </w:t>
      </w:r>
      <w:r w:rsidR="00012BCE">
        <w:rPr>
          <w:b w:val="0"/>
          <w:color w:val="000000" w:themeColor="text1"/>
          <w:sz w:val="28"/>
          <w:szCs w:val="28"/>
          <w:lang w:val="uk-UA"/>
        </w:rPr>
        <w:t>4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, </w:t>
      </w:r>
      <w:r w:rsidRPr="00C034C8">
        <w:rPr>
          <w:b w:val="0"/>
          <w:sz w:val="28"/>
          <w:szCs w:val="28"/>
          <w:lang w:val="uk-UA"/>
        </w:rPr>
        <w:t>виконавчий комітет міської ради</w:t>
      </w:r>
    </w:p>
    <w:p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:rsidR="008502C8" w:rsidRDefault="008502C8" w:rsidP="008502C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:rsidR="00300CD0" w:rsidRPr="00300CD0" w:rsidRDefault="00300CD0" w:rsidP="008502C8">
      <w:pPr>
        <w:jc w:val="both"/>
        <w:rPr>
          <w:sz w:val="16"/>
          <w:szCs w:val="16"/>
          <w:lang w:val="uk-UA"/>
        </w:rPr>
      </w:pPr>
    </w:p>
    <w:p w:rsidR="00300CD0" w:rsidRDefault="00300CD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right="-93" w:firstLine="567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rFonts w:eastAsia="Arial Unicode MS"/>
          <w:color w:val="000000" w:themeColor="text1"/>
          <w:sz w:val="28"/>
          <w:szCs w:val="28"/>
          <w:lang w:val="uk-UA"/>
        </w:rPr>
        <w:t>Негайно відібрати малолі</w:t>
      </w:r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>тню дитину</w:t>
      </w:r>
      <w:r w:rsidR="00F9164C">
        <w:rPr>
          <w:rFonts w:eastAsia="Arial Unicode MS"/>
          <w:color w:val="000000" w:themeColor="text1"/>
          <w:sz w:val="28"/>
          <w:szCs w:val="28"/>
          <w:lang w:val="uk-UA"/>
        </w:rPr>
        <w:t xml:space="preserve"> ***, *** </w:t>
      </w:r>
      <w:proofErr w:type="spellStart"/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>
        <w:rPr>
          <w:bCs/>
          <w:color w:val="000000" w:themeColor="text1"/>
          <w:sz w:val="28"/>
          <w:szCs w:val="28"/>
          <w:lang w:val="uk-UA"/>
        </w:rPr>
        <w:t>у матері</w:t>
      </w:r>
      <w:r w:rsidR="00F9164C">
        <w:rPr>
          <w:bCs/>
          <w:color w:val="000000" w:themeColor="text1"/>
          <w:sz w:val="28"/>
          <w:szCs w:val="28"/>
          <w:lang w:val="uk-UA"/>
        </w:rPr>
        <w:t xml:space="preserve"> ***</w:t>
      </w:r>
      <w:r w:rsidR="005A5D2B">
        <w:rPr>
          <w:bCs/>
          <w:color w:val="000000" w:themeColor="text1"/>
          <w:sz w:val="28"/>
          <w:szCs w:val="28"/>
          <w:lang w:val="uk-UA"/>
        </w:rPr>
        <w:t>, що проживає за адресою вул.</w:t>
      </w:r>
      <w:r w:rsidR="00F9164C">
        <w:rPr>
          <w:bCs/>
          <w:color w:val="000000" w:themeColor="text1"/>
          <w:sz w:val="28"/>
          <w:szCs w:val="28"/>
          <w:lang w:val="uk-UA"/>
        </w:rPr>
        <w:t xml:space="preserve">*** </w:t>
      </w:r>
      <w:r w:rsidR="00012BCE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5A5D2B">
        <w:rPr>
          <w:bCs/>
          <w:color w:val="000000" w:themeColor="text1"/>
          <w:sz w:val="28"/>
          <w:szCs w:val="28"/>
          <w:lang w:val="uk-UA"/>
        </w:rPr>
        <w:t>м.</w:t>
      </w:r>
      <w:r w:rsidR="00DD3E0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Малин, </w:t>
      </w:r>
      <w:proofErr w:type="spellStart"/>
      <w:r>
        <w:rPr>
          <w:bCs/>
          <w:color w:val="000000" w:themeColor="text1"/>
          <w:sz w:val="28"/>
          <w:szCs w:val="28"/>
          <w:lang w:val="uk-UA"/>
        </w:rPr>
        <w:t>Коростенського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району,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 xml:space="preserve">у зв'язку із загрозою життю та здоров'ю 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дитини. </w:t>
      </w:r>
    </w:p>
    <w:p w:rsidR="005A5D2B" w:rsidRPr="005A5D2B" w:rsidRDefault="00012BCE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Влаштувати з 29.01.2026 </w:t>
      </w:r>
      <w:r w:rsidR="00300CD0" w:rsidRPr="00E95AFD">
        <w:rPr>
          <w:color w:val="000000"/>
          <w:sz w:val="28"/>
          <w:szCs w:val="28"/>
          <w:lang w:val="uk-UA"/>
        </w:rPr>
        <w:t>малолітн</w:t>
      </w:r>
      <w:r w:rsidR="00F9164C">
        <w:rPr>
          <w:color w:val="000000"/>
          <w:sz w:val="28"/>
          <w:szCs w:val="28"/>
          <w:lang w:val="uk-UA"/>
        </w:rPr>
        <w:t xml:space="preserve">ю дитину ***, ***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</w:t>
      </w:r>
      <w:r w:rsidR="005A5D2B">
        <w:rPr>
          <w:color w:val="000000"/>
          <w:sz w:val="28"/>
          <w:szCs w:val="28"/>
          <w:lang w:val="uk-UA"/>
        </w:rPr>
        <w:t xml:space="preserve">що </w:t>
      </w:r>
      <w:r w:rsidR="00300CD0" w:rsidRPr="00E95AFD">
        <w:rPr>
          <w:color w:val="000000"/>
          <w:sz w:val="28"/>
          <w:szCs w:val="28"/>
          <w:lang w:val="uk-UA"/>
        </w:rPr>
        <w:t>перебува</w:t>
      </w:r>
      <w:r w:rsidR="005A5D2B">
        <w:rPr>
          <w:color w:val="000000"/>
          <w:sz w:val="28"/>
          <w:szCs w:val="28"/>
          <w:lang w:val="uk-UA"/>
        </w:rPr>
        <w:t>є</w:t>
      </w:r>
      <w:r w:rsidR="00300CD0" w:rsidRPr="00E95AFD">
        <w:rPr>
          <w:color w:val="000000"/>
          <w:sz w:val="28"/>
          <w:szCs w:val="28"/>
          <w:lang w:val="uk-UA"/>
        </w:rPr>
        <w:t xml:space="preserve"> у складних життєвих обставинах, у сім’ю патронатного </w:t>
      </w:r>
      <w:r w:rsidR="00F9164C">
        <w:rPr>
          <w:color w:val="000000"/>
          <w:sz w:val="28"/>
          <w:szCs w:val="28"/>
          <w:lang w:val="uk-UA"/>
        </w:rPr>
        <w:t xml:space="preserve">вихователя *** </w:t>
      </w:r>
      <w:r w:rsidR="00300CD0" w:rsidRPr="00E95AFD">
        <w:rPr>
          <w:color w:val="000000"/>
          <w:sz w:val="28"/>
          <w:szCs w:val="28"/>
          <w:lang w:val="uk-UA"/>
        </w:rPr>
        <w:t>(далі – патронатний вихователь)</w:t>
      </w:r>
      <w:r w:rsidR="00F9164C">
        <w:rPr>
          <w:color w:val="000000"/>
          <w:sz w:val="28"/>
          <w:szCs w:val="28"/>
          <w:lang w:val="uk-UA"/>
        </w:rPr>
        <w:t>, яка проживає за адресою: ***</w:t>
      </w:r>
      <w:r>
        <w:rPr>
          <w:color w:val="000000"/>
          <w:sz w:val="28"/>
          <w:szCs w:val="28"/>
          <w:lang w:val="uk-UA"/>
        </w:rPr>
        <w:t xml:space="preserve">, </w:t>
      </w:r>
      <w:r w:rsidR="00B40FCC">
        <w:rPr>
          <w:color w:val="000000"/>
          <w:sz w:val="28"/>
          <w:szCs w:val="28"/>
          <w:lang w:val="uk-UA"/>
        </w:rPr>
        <w:t>м</w:t>
      </w:r>
      <w:r w:rsidR="00300CD0" w:rsidRPr="00E95AFD">
        <w:rPr>
          <w:color w:val="000000"/>
          <w:sz w:val="28"/>
          <w:szCs w:val="28"/>
          <w:lang w:val="uk-UA"/>
        </w:rPr>
        <w:t xml:space="preserve">. </w:t>
      </w:r>
      <w:r w:rsidR="00B40FCC">
        <w:rPr>
          <w:color w:val="000000"/>
          <w:sz w:val="28"/>
          <w:szCs w:val="28"/>
          <w:lang w:val="uk-UA"/>
        </w:rPr>
        <w:t>Малин,</w:t>
      </w:r>
      <w:r w:rsidR="00300CD0" w:rsidRPr="00E95A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00CD0" w:rsidRPr="00E95AFD">
        <w:rPr>
          <w:color w:val="000000"/>
          <w:sz w:val="28"/>
          <w:szCs w:val="28"/>
          <w:lang w:val="uk-UA"/>
        </w:rPr>
        <w:t>Коростенського</w:t>
      </w:r>
      <w:proofErr w:type="spellEnd"/>
      <w:r w:rsidR="00300CD0" w:rsidRPr="00E95AFD">
        <w:rPr>
          <w:color w:val="000000"/>
          <w:sz w:val="28"/>
          <w:szCs w:val="28"/>
          <w:lang w:val="uk-UA"/>
        </w:rPr>
        <w:t xml:space="preserve"> району</w:t>
      </w:r>
      <w:r w:rsidR="00B40FCC">
        <w:rPr>
          <w:color w:val="000000"/>
          <w:sz w:val="28"/>
          <w:szCs w:val="28"/>
          <w:lang w:val="uk-UA"/>
        </w:rPr>
        <w:t>,</w:t>
      </w:r>
      <w:r w:rsidR="00300CD0" w:rsidRPr="00E95AFD">
        <w:rPr>
          <w:color w:val="000000"/>
          <w:sz w:val="28"/>
          <w:szCs w:val="28"/>
          <w:lang w:val="uk-UA"/>
        </w:rPr>
        <w:t xml:space="preserve"> Житомирської області.</w:t>
      </w:r>
    </w:p>
    <w:p w:rsidR="005A5D2B" w:rsidRPr="005A5D2B" w:rsidRDefault="005A5D2B" w:rsidP="005A5D2B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3. Службі у справах дітей виконавчого комітету міської ради (</w:t>
      </w:r>
      <w:r>
        <w:rPr>
          <w:color w:val="000000"/>
          <w:sz w:val="28"/>
          <w:szCs w:val="28"/>
          <w:lang w:val="uk-UA"/>
        </w:rPr>
        <w:t>Анастасія НАКОНЕЧНА</w:t>
      </w:r>
      <w:r w:rsidRPr="005A5D2B">
        <w:rPr>
          <w:color w:val="000000"/>
          <w:sz w:val="28"/>
          <w:szCs w:val="28"/>
          <w:lang w:val="uk-UA"/>
        </w:rPr>
        <w:t>) підготувати та укласти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:rsidR="00012BCE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012BCE">
        <w:rPr>
          <w:color w:val="000000"/>
          <w:sz w:val="28"/>
          <w:szCs w:val="28"/>
          <w:lang w:val="uk-UA"/>
        </w:rPr>
        <w:t>Михайло ДРАГОМЕРЕЦЬКИЙ</w:t>
      </w:r>
      <w:r w:rsidRPr="005A5D2B">
        <w:rPr>
          <w:color w:val="000000"/>
          <w:sz w:val="28"/>
          <w:szCs w:val="28"/>
          <w:lang w:val="uk-UA"/>
        </w:rPr>
        <w:t>) у разі потреби забезпечити надання стаціонарної та амбулаторної медичної допомоги дитині</w:t>
      </w:r>
      <w:r w:rsidR="00F9164C">
        <w:rPr>
          <w:color w:val="000000"/>
          <w:sz w:val="28"/>
          <w:szCs w:val="28"/>
          <w:lang w:val="uk-UA"/>
        </w:rPr>
        <w:t>*** , ***</w:t>
      </w:r>
      <w:r w:rsidR="00012B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12BCE">
        <w:rPr>
          <w:color w:val="000000"/>
          <w:sz w:val="28"/>
          <w:szCs w:val="28"/>
          <w:lang w:val="uk-UA"/>
        </w:rPr>
        <w:t>р.н</w:t>
      </w:r>
      <w:proofErr w:type="spellEnd"/>
      <w:r w:rsidR="00012BCE">
        <w:rPr>
          <w:color w:val="000000"/>
          <w:sz w:val="28"/>
          <w:szCs w:val="28"/>
          <w:lang w:val="uk-UA"/>
        </w:rPr>
        <w:t>..</w:t>
      </w:r>
    </w:p>
    <w:p w:rsidR="005A5D2B" w:rsidRPr="005A5D2B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 5. Малинському міському центру соціальних служб  (Тетяна КУРГАНСЬКА) здійснювати соціальний супровід </w:t>
      </w:r>
      <w:r w:rsidR="00B17841">
        <w:rPr>
          <w:color w:val="000000"/>
          <w:sz w:val="28"/>
          <w:szCs w:val="28"/>
          <w:lang w:val="uk-UA"/>
        </w:rPr>
        <w:t xml:space="preserve">громадянки </w:t>
      </w:r>
      <w:r w:rsidR="00F9164C">
        <w:rPr>
          <w:color w:val="000000"/>
          <w:sz w:val="28"/>
          <w:szCs w:val="28"/>
          <w:lang w:val="uk-UA"/>
        </w:rPr>
        <w:t>***</w:t>
      </w:r>
      <w:r w:rsidR="00012BCE">
        <w:rPr>
          <w:color w:val="000000"/>
          <w:sz w:val="28"/>
          <w:szCs w:val="28"/>
          <w:lang w:val="uk-UA"/>
        </w:rPr>
        <w:t xml:space="preserve"> </w:t>
      </w:r>
      <w:r w:rsidRPr="005A5D2B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:rsidR="005A5D2B" w:rsidRPr="005A5D2B" w:rsidRDefault="005A5D2B" w:rsidP="005A5D2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lastRenderedPageBreak/>
        <w:t xml:space="preserve">    6. 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</w:t>
      </w:r>
      <w:r w:rsidR="00827C11">
        <w:rPr>
          <w:color w:val="000000"/>
          <w:sz w:val="28"/>
          <w:szCs w:val="28"/>
          <w:lang w:val="uk-UA"/>
        </w:rPr>
        <w:t>итини</w:t>
      </w:r>
      <w:r w:rsidR="00F9164C">
        <w:rPr>
          <w:color w:val="000000"/>
          <w:sz w:val="28"/>
          <w:szCs w:val="28"/>
          <w:lang w:val="uk-UA"/>
        </w:rPr>
        <w:t xml:space="preserve"> ***</w:t>
      </w:r>
      <w:r w:rsidR="00F9164C">
        <w:rPr>
          <w:sz w:val="28"/>
          <w:szCs w:val="28"/>
          <w:lang w:val="uk-UA"/>
        </w:rPr>
        <w:t>, ***</w:t>
      </w:r>
      <w:r w:rsidR="00012BCE">
        <w:rPr>
          <w:sz w:val="28"/>
          <w:szCs w:val="28"/>
          <w:lang w:val="uk-UA"/>
        </w:rPr>
        <w:t xml:space="preserve"> </w:t>
      </w:r>
      <w:proofErr w:type="spellStart"/>
      <w:r w:rsidR="00012BCE">
        <w:rPr>
          <w:sz w:val="28"/>
          <w:szCs w:val="28"/>
          <w:lang w:val="uk-UA"/>
        </w:rPr>
        <w:t>р.н</w:t>
      </w:r>
      <w:proofErr w:type="spellEnd"/>
      <w:r w:rsidR="00012BCE">
        <w:rPr>
          <w:sz w:val="28"/>
          <w:szCs w:val="28"/>
          <w:lang w:val="uk-UA"/>
        </w:rPr>
        <w:t>.,</w:t>
      </w:r>
      <w:r w:rsidRPr="005A5D2B">
        <w:rPr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:rsidR="005A5D2B" w:rsidRPr="00827C11" w:rsidRDefault="005A5D2B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 7. Патронатному вихователю:</w:t>
      </w:r>
    </w:p>
    <w:p w:rsidR="005A5D2B" w:rsidRPr="00827C11" w:rsidRDefault="00827C11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5A5D2B" w:rsidRPr="00827C11">
        <w:rPr>
          <w:color w:val="000000"/>
          <w:sz w:val="28"/>
          <w:szCs w:val="28"/>
          <w:lang w:val="uk-UA"/>
        </w:rPr>
        <w:t>7.1 створити належні умови для виховання, фізичного та духовного розвитку дитини;</w:t>
      </w:r>
    </w:p>
    <w:p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>7.2 нести відповідальність за життя, здоров’я, фізичний і психологічний розвиток дитини;</w:t>
      </w:r>
    </w:p>
    <w:p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7.3 забезпечити надання та/або доступ до послуг, визначених договором, що підлягає укладенню, згідно п.3 даного рішення. </w:t>
      </w:r>
    </w:p>
    <w:p w:rsidR="005A5D2B" w:rsidRPr="00827C11" w:rsidRDefault="005A5D2B" w:rsidP="00827C11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827C11">
        <w:rPr>
          <w:color w:val="000000" w:themeColor="text1"/>
          <w:sz w:val="28"/>
          <w:szCs w:val="28"/>
          <w:lang w:val="uk-UA"/>
        </w:rPr>
        <w:t xml:space="preserve"> 8. Органу опіки та піклування протягом 7 днів звернутися до Малинського районного суду Житомирської області з позовною заявою про відібрання малолітньої дитини з позбавленням батьківських прав громадянки</w:t>
      </w:r>
      <w:r w:rsidRPr="00827C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12BCE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F9164C">
        <w:rPr>
          <w:bCs/>
          <w:color w:val="000000" w:themeColor="text1"/>
          <w:sz w:val="28"/>
          <w:szCs w:val="28"/>
          <w:lang w:val="uk-UA"/>
        </w:rPr>
        <w:t xml:space="preserve">*** </w:t>
      </w:r>
      <w:r w:rsidR="00012BCE">
        <w:rPr>
          <w:bCs/>
          <w:color w:val="000000" w:themeColor="text1"/>
          <w:sz w:val="28"/>
          <w:szCs w:val="28"/>
          <w:lang w:val="uk-UA"/>
        </w:rPr>
        <w:t xml:space="preserve">відносно </w:t>
      </w:r>
      <w:r w:rsidRPr="00827C11">
        <w:rPr>
          <w:color w:val="000000" w:themeColor="text1"/>
          <w:sz w:val="28"/>
          <w:szCs w:val="28"/>
          <w:lang w:val="uk-UA"/>
        </w:rPr>
        <w:t xml:space="preserve">її малолітньої дитини </w:t>
      </w:r>
      <w:r w:rsidR="00F9164C">
        <w:rPr>
          <w:rFonts w:eastAsia="Arial Unicode MS"/>
          <w:color w:val="000000" w:themeColor="text1"/>
          <w:sz w:val="28"/>
          <w:szCs w:val="28"/>
          <w:lang w:val="uk-UA"/>
        </w:rPr>
        <w:t xml:space="preserve">***, *** </w:t>
      </w:r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012BCE">
        <w:rPr>
          <w:rFonts w:eastAsia="Arial Unicode MS"/>
          <w:color w:val="000000" w:themeColor="text1"/>
          <w:sz w:val="28"/>
          <w:szCs w:val="28"/>
          <w:lang w:val="uk-UA"/>
        </w:rPr>
        <w:t>..</w:t>
      </w:r>
    </w:p>
    <w:p w:rsidR="005A5D2B" w:rsidRPr="00827C11" w:rsidRDefault="005A5D2B" w:rsidP="00827C11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9. Контроль за виконанням цього рішення покласти на заступника міського голови Віталія ЛУКАШЕНКА.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</w:p>
    <w:p w:rsidR="002D2863" w:rsidRDefault="002D2863" w:rsidP="00827C11">
      <w:pPr>
        <w:rPr>
          <w:sz w:val="28"/>
          <w:szCs w:val="28"/>
          <w:lang w:val="uk-UA"/>
        </w:rPr>
      </w:pPr>
    </w:p>
    <w:p w:rsidR="005A5D2B" w:rsidRPr="00827C11" w:rsidRDefault="00870B3F" w:rsidP="0082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                                         Віктор ГВОЗДЕЦЬКИЙ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Віталій ЛУКАШЕНКО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Ігор МАЛЕГУС</w:t>
      </w:r>
    </w:p>
    <w:p w:rsidR="00012BCE" w:rsidRDefault="00012BCE" w:rsidP="0082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ПАРШАКОВ</w:t>
      </w:r>
    </w:p>
    <w:p w:rsidR="005A5D2B" w:rsidRPr="00827C11" w:rsidRDefault="002D2863" w:rsidP="0082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Анастасія НАКОНЕЧНА</w:t>
      </w:r>
    </w:p>
    <w:p w:rsidR="00300CD0" w:rsidRPr="00E95AFD" w:rsidRDefault="00300CD0" w:rsidP="005A5D2B">
      <w:pPr>
        <w:tabs>
          <w:tab w:val="left" w:pos="993"/>
        </w:tabs>
        <w:ind w:left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E95AFD">
        <w:rPr>
          <w:color w:val="000000"/>
          <w:sz w:val="28"/>
          <w:szCs w:val="28"/>
          <w:lang w:val="uk-UA"/>
        </w:rPr>
        <w:t xml:space="preserve">      </w:t>
      </w:r>
    </w:p>
    <w:p w:rsidR="005347E7" w:rsidRPr="00691547" w:rsidRDefault="005347E7" w:rsidP="00827C11">
      <w:pPr>
        <w:tabs>
          <w:tab w:val="left" w:pos="993"/>
        </w:tabs>
        <w:jc w:val="both"/>
        <w:rPr>
          <w:sz w:val="28"/>
          <w:szCs w:val="28"/>
        </w:rPr>
      </w:pPr>
    </w:p>
    <w:p w:rsidR="00BD43F4" w:rsidRPr="00BD43F4" w:rsidRDefault="00BD43F4">
      <w:pPr>
        <w:rPr>
          <w:sz w:val="28"/>
          <w:szCs w:val="28"/>
          <w:lang w:val="uk-UA"/>
        </w:rPr>
      </w:pPr>
    </w:p>
    <w:sectPr w:rsidR="00BD43F4" w:rsidRPr="00BD43F4" w:rsidSect="00300CD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63A88"/>
    <w:rsid w:val="00012BCE"/>
    <w:rsid w:val="00050B38"/>
    <w:rsid w:val="000F5B8B"/>
    <w:rsid w:val="00244F51"/>
    <w:rsid w:val="00246A26"/>
    <w:rsid w:val="002A4A63"/>
    <w:rsid w:val="002D2863"/>
    <w:rsid w:val="00300CD0"/>
    <w:rsid w:val="003F5DC7"/>
    <w:rsid w:val="005347E7"/>
    <w:rsid w:val="00594FD2"/>
    <w:rsid w:val="005A5D2B"/>
    <w:rsid w:val="00663A88"/>
    <w:rsid w:val="007B0BA9"/>
    <w:rsid w:val="00827C11"/>
    <w:rsid w:val="008502C8"/>
    <w:rsid w:val="00870B3F"/>
    <w:rsid w:val="00A2698C"/>
    <w:rsid w:val="00B17841"/>
    <w:rsid w:val="00B40FCC"/>
    <w:rsid w:val="00B44982"/>
    <w:rsid w:val="00BD43F4"/>
    <w:rsid w:val="00D47F5C"/>
    <w:rsid w:val="00D930FF"/>
    <w:rsid w:val="00DA35A4"/>
    <w:rsid w:val="00DB23ED"/>
    <w:rsid w:val="00DB53C6"/>
    <w:rsid w:val="00DD3E0B"/>
    <w:rsid w:val="00E358BF"/>
    <w:rsid w:val="00E40203"/>
    <w:rsid w:val="00EC6B1C"/>
    <w:rsid w:val="00F64B17"/>
    <w:rsid w:val="00F9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2025-09-12T05:42:00Z</cp:lastPrinted>
  <dcterms:created xsi:type="dcterms:W3CDTF">2025-09-11T13:43:00Z</dcterms:created>
  <dcterms:modified xsi:type="dcterms:W3CDTF">2026-01-30T13:02:00Z</dcterms:modified>
</cp:coreProperties>
</file>